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РОССИЙСКАЯ ФЕДЕРАЦИЯ</w:t>
      </w:r>
    </w:p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                       Глава Дальнинского сельского поселения_      __________              </w:t>
      </w:r>
    </w:p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</w:rPr>
      </w:pPr>
    </w:p>
    <w:p w:rsidR="00BD1D13" w:rsidRDefault="00BD1D13" w:rsidP="00186F3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1D13" w:rsidRDefault="00BD1D13" w:rsidP="00186F3F">
      <w:pPr>
        <w:autoSpaceDE w:val="0"/>
        <w:autoSpaceDN w:val="0"/>
        <w:jc w:val="center"/>
        <w:rPr>
          <w:b/>
          <w:sz w:val="20"/>
          <w:szCs w:val="20"/>
        </w:rPr>
      </w:pPr>
    </w:p>
    <w:p w:rsidR="00BD1D13" w:rsidRDefault="00BD1D13" w:rsidP="00186F3F">
      <w:pPr>
        <w:autoSpaceDE w:val="0"/>
        <w:autoSpaceDN w:val="0"/>
        <w:jc w:val="center"/>
        <w:rPr>
          <w:b/>
          <w:sz w:val="20"/>
          <w:szCs w:val="20"/>
        </w:rPr>
      </w:pPr>
    </w:p>
    <w:p w:rsidR="00BD1D13" w:rsidRDefault="00BD1D13" w:rsidP="00186F3F">
      <w:pPr>
        <w:autoSpaceDE w:val="0"/>
        <w:autoSpaceDN w:val="0"/>
        <w:jc w:val="center"/>
        <w:rPr>
          <w:b/>
          <w:sz w:val="20"/>
          <w:szCs w:val="20"/>
        </w:rPr>
      </w:pPr>
    </w:p>
    <w:p w:rsidR="00BD1D13" w:rsidRDefault="00BD1D13" w:rsidP="00186F3F">
      <w:pPr>
        <w:autoSpaceDE w:val="0"/>
        <w:autoSpaceDN w:val="0"/>
        <w:jc w:val="center"/>
        <w:rPr>
          <w:b/>
          <w:sz w:val="20"/>
          <w:szCs w:val="20"/>
        </w:rPr>
      </w:pPr>
    </w:p>
    <w:p w:rsidR="00BD1D13" w:rsidRDefault="00BD1D13" w:rsidP="00186F3F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  № 73</w:t>
      </w:r>
    </w:p>
    <w:p w:rsidR="00BD1D13" w:rsidRDefault="00BD1D13" w:rsidP="00186F3F">
      <w:pPr>
        <w:autoSpaceDE w:val="0"/>
        <w:autoSpaceDN w:val="0"/>
        <w:rPr>
          <w:b/>
          <w:sz w:val="28"/>
          <w:szCs w:val="28"/>
        </w:rPr>
      </w:pPr>
    </w:p>
    <w:p w:rsidR="00BD1D13" w:rsidRPr="00BC0D38" w:rsidRDefault="00BD1D13" w:rsidP="00186F3F">
      <w:pPr>
        <w:autoSpaceDE w:val="0"/>
        <w:autoSpaceDN w:val="0"/>
        <w:rPr>
          <w:b/>
          <w:sz w:val="28"/>
          <w:szCs w:val="28"/>
        </w:rPr>
      </w:pPr>
      <w:r w:rsidRPr="00BC0D38">
        <w:rPr>
          <w:b/>
          <w:sz w:val="28"/>
          <w:szCs w:val="28"/>
        </w:rPr>
        <w:t>«Об утверждении  муниципальной</w:t>
      </w:r>
    </w:p>
    <w:p w:rsidR="00BD1D13" w:rsidRPr="00BC0D38" w:rsidRDefault="00BD1D13" w:rsidP="00186F3F">
      <w:pPr>
        <w:autoSpaceDE w:val="0"/>
        <w:autoSpaceDN w:val="0"/>
        <w:rPr>
          <w:b/>
          <w:bCs/>
          <w:sz w:val="28"/>
          <w:szCs w:val="28"/>
        </w:rPr>
      </w:pPr>
      <w:r w:rsidRPr="00BC0D38">
        <w:rPr>
          <w:b/>
          <w:bCs/>
          <w:sz w:val="28"/>
          <w:szCs w:val="28"/>
        </w:rPr>
        <w:t>целевой программы «Капитальный</w:t>
      </w:r>
    </w:p>
    <w:p w:rsidR="00BD1D13" w:rsidRPr="00BC0D38" w:rsidRDefault="00BD1D13" w:rsidP="00186F3F">
      <w:pPr>
        <w:autoSpaceDE w:val="0"/>
        <w:autoSpaceDN w:val="0"/>
        <w:rPr>
          <w:b/>
          <w:bCs/>
          <w:sz w:val="28"/>
          <w:szCs w:val="28"/>
        </w:rPr>
      </w:pPr>
      <w:r w:rsidRPr="00BC0D38">
        <w:rPr>
          <w:b/>
          <w:bCs/>
          <w:sz w:val="28"/>
          <w:szCs w:val="28"/>
        </w:rPr>
        <w:t xml:space="preserve"> ремонт жилищного фонда</w:t>
      </w:r>
    </w:p>
    <w:p w:rsidR="00BD1D13" w:rsidRPr="00BC0D38" w:rsidRDefault="00BD1D13" w:rsidP="00186F3F">
      <w:pPr>
        <w:autoSpaceDE w:val="0"/>
        <w:autoSpaceDN w:val="0"/>
        <w:rPr>
          <w:b/>
          <w:color w:val="000000"/>
          <w:sz w:val="28"/>
          <w:szCs w:val="28"/>
        </w:rPr>
      </w:pPr>
      <w:r w:rsidRPr="00BC0D38">
        <w:rPr>
          <w:b/>
          <w:bCs/>
          <w:sz w:val="28"/>
          <w:szCs w:val="28"/>
        </w:rPr>
        <w:t>Дальнинского сельского поселения</w:t>
      </w:r>
      <w:r w:rsidRPr="00BC0D38">
        <w:rPr>
          <w:b/>
          <w:color w:val="000000"/>
          <w:sz w:val="28"/>
          <w:szCs w:val="28"/>
        </w:rPr>
        <w:t>»</w:t>
      </w:r>
    </w:p>
    <w:p w:rsidR="00BD1D13" w:rsidRPr="00BC0D38" w:rsidRDefault="00BD1D13" w:rsidP="00186F3F">
      <w:pPr>
        <w:autoSpaceDE w:val="0"/>
        <w:autoSpaceDN w:val="0"/>
        <w:rPr>
          <w:b/>
          <w:sz w:val="28"/>
          <w:szCs w:val="28"/>
        </w:rPr>
      </w:pPr>
      <w:r w:rsidRPr="00BC0D38">
        <w:rPr>
          <w:b/>
          <w:sz w:val="28"/>
          <w:szCs w:val="28"/>
        </w:rPr>
        <w:t>на 2012-2015 год»</w:t>
      </w:r>
    </w:p>
    <w:p w:rsidR="00BD1D13" w:rsidRDefault="00BD1D13" w:rsidP="00186F3F">
      <w:pPr>
        <w:autoSpaceDE w:val="0"/>
        <w:autoSpaceDN w:val="0"/>
        <w:rPr>
          <w:sz w:val="28"/>
          <w:szCs w:val="28"/>
        </w:rPr>
      </w:pPr>
    </w:p>
    <w:p w:rsidR="00BD1D13" w:rsidRDefault="00BD1D13" w:rsidP="0058441A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 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047E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7E0C">
        <w:rPr>
          <w:rFonts w:ascii="Times New Roman" w:hAnsi="Times New Roman" w:cs="Times New Roman"/>
          <w:sz w:val="28"/>
          <w:szCs w:val="28"/>
        </w:rPr>
        <w:t xml:space="preserve"> мэра Нижнеилимского муниципального района  от 31.01.2008 г. № 31 «О реализации на территории муниципального образования  «Нижнеилимский район» Федерального Закона «О фонде содействия реформированию жилищно-коммунального хозяйства» от 21.07.2007 г.»</w:t>
      </w:r>
      <w:r>
        <w:rPr>
          <w:rFonts w:ascii="Times New Roman" w:hAnsi="Times New Roman" w:cs="Times New Roman"/>
          <w:sz w:val="28"/>
          <w:szCs w:val="28"/>
        </w:rPr>
        <w:t xml:space="preserve">,  Уставом. </w:t>
      </w:r>
    </w:p>
    <w:p w:rsidR="00BD1D13" w:rsidRDefault="00BD1D13" w:rsidP="0058441A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</w:p>
    <w:p w:rsidR="00BD1D13" w:rsidRDefault="00BD1D13" w:rsidP="0058441A">
      <w:pPr>
        <w:shd w:val="clear" w:color="auto" w:fill="FFFFFF"/>
        <w:tabs>
          <w:tab w:val="left" w:pos="1440"/>
        </w:tabs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1.Утвердить муниципальную целевуюпрограмму «Капитальный ремонт жилищного фонда Дальнинского сельского поселения» на 2012-2015 год (Приложение1)</w:t>
      </w:r>
    </w:p>
    <w:p w:rsidR="00BD1D13" w:rsidRDefault="00BD1D13" w:rsidP="00BC0D38">
      <w:pPr>
        <w:spacing w:before="100" w:beforeAutospacing="1"/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в вестнике Администрации и Думы Дальнинского сельского поселения.</w:t>
      </w:r>
    </w:p>
    <w:p w:rsidR="00BD1D13" w:rsidRDefault="00BD1D13" w:rsidP="00BC0D38">
      <w:pPr>
        <w:spacing w:before="100" w:beforeAutospacing="1"/>
        <w:ind w:firstLine="708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D1D13" w:rsidRPr="00BC0D38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0D38">
        <w:rPr>
          <w:rFonts w:ascii="Times New Roman" w:hAnsi="Times New Roman" w:cs="Times New Roman"/>
          <w:sz w:val="28"/>
          <w:szCs w:val="28"/>
        </w:rPr>
        <w:t>Глава Дальнинского</w:t>
      </w:r>
    </w:p>
    <w:p w:rsidR="00BD1D13" w:rsidRPr="00BC0D38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BC0D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0D38">
        <w:rPr>
          <w:rFonts w:ascii="Times New Roman" w:hAnsi="Times New Roman" w:cs="Times New Roman"/>
          <w:sz w:val="28"/>
          <w:szCs w:val="28"/>
        </w:rPr>
        <w:tab/>
      </w:r>
      <w:r w:rsidRPr="00BC0D38">
        <w:rPr>
          <w:rFonts w:ascii="Times New Roman" w:hAnsi="Times New Roman" w:cs="Times New Roman"/>
          <w:sz w:val="28"/>
          <w:szCs w:val="28"/>
        </w:rPr>
        <w:tab/>
      </w:r>
      <w:r w:rsidRPr="00BC0D38">
        <w:rPr>
          <w:rFonts w:ascii="Times New Roman" w:hAnsi="Times New Roman" w:cs="Times New Roman"/>
          <w:sz w:val="28"/>
          <w:szCs w:val="28"/>
        </w:rPr>
        <w:tab/>
      </w:r>
      <w:r w:rsidRPr="00BC0D38">
        <w:rPr>
          <w:rFonts w:ascii="Times New Roman" w:hAnsi="Times New Roman" w:cs="Times New Roman"/>
          <w:sz w:val="28"/>
          <w:szCs w:val="28"/>
        </w:rPr>
        <w:tab/>
      </w:r>
      <w:r w:rsidRPr="00BC0D38">
        <w:rPr>
          <w:rFonts w:ascii="Times New Roman" w:hAnsi="Times New Roman" w:cs="Times New Roman"/>
          <w:sz w:val="28"/>
          <w:szCs w:val="28"/>
        </w:rPr>
        <w:tab/>
      </w:r>
      <w:r w:rsidRPr="00BC0D38">
        <w:rPr>
          <w:rFonts w:ascii="Times New Roman" w:hAnsi="Times New Roman" w:cs="Times New Roman"/>
          <w:sz w:val="28"/>
          <w:szCs w:val="28"/>
        </w:rPr>
        <w:tab/>
        <w:t>В.И. Тихомиров</w:t>
      </w:r>
    </w:p>
    <w:p w:rsidR="00BD1D13" w:rsidRDefault="00BD1D13" w:rsidP="00186F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D13" w:rsidRPr="00BC0D38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0D38">
        <w:rPr>
          <w:rFonts w:ascii="Times New Roman" w:hAnsi="Times New Roman" w:cs="Times New Roman"/>
          <w:b w:val="0"/>
          <w:sz w:val="24"/>
          <w:szCs w:val="24"/>
        </w:rPr>
        <w:t>Рассылка: в дело-2, отдел коммунального хозяйства, транспорта и связи, прокуратура</w:t>
      </w:r>
    </w:p>
    <w:p w:rsidR="00BD1D13" w:rsidRPr="00BC0D38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0D38">
        <w:rPr>
          <w:rFonts w:ascii="Times New Roman" w:hAnsi="Times New Roman" w:cs="Times New Roman"/>
          <w:b w:val="0"/>
          <w:sz w:val="24"/>
          <w:szCs w:val="24"/>
        </w:rPr>
        <w:t>Е.С. Шемякина</w:t>
      </w:r>
    </w:p>
    <w:p w:rsidR="00BD1D13" w:rsidRPr="00BC0D38" w:rsidRDefault="00BD1D13" w:rsidP="00186F3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C0D38">
        <w:rPr>
          <w:rFonts w:ascii="Times New Roman" w:hAnsi="Times New Roman" w:cs="Times New Roman"/>
          <w:b w:val="0"/>
          <w:sz w:val="24"/>
          <w:szCs w:val="24"/>
        </w:rPr>
        <w:t>60605, 60606</w:t>
      </w:r>
    </w:p>
    <w:p w:rsidR="00BD1D13" w:rsidRPr="00BC0D38" w:rsidRDefault="00BD1D13" w:rsidP="005844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C0D38">
        <w:rPr>
          <w:rFonts w:ascii="Times New Roman" w:hAnsi="Times New Roman" w:cs="Times New Roman"/>
          <w:b w:val="0"/>
          <w:sz w:val="28"/>
          <w:szCs w:val="28"/>
        </w:rPr>
        <w:t>Приложение  к постановлению</w:t>
      </w:r>
    </w:p>
    <w:p w:rsidR="00BD1D13" w:rsidRPr="00BC0D38" w:rsidRDefault="00BD1D13" w:rsidP="005844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0D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Дальнинского </w:t>
      </w:r>
    </w:p>
    <w:p w:rsidR="00BD1D13" w:rsidRPr="00BC0D38" w:rsidRDefault="00BD1D13" w:rsidP="005844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0D38">
        <w:rPr>
          <w:rFonts w:ascii="Times New Roman" w:hAnsi="Times New Roman" w:cs="Times New Roman"/>
          <w:b w:val="0"/>
          <w:sz w:val="28"/>
          <w:szCs w:val="28"/>
        </w:rPr>
        <w:t>сельского поселения № 73 от 31.11.2011</w:t>
      </w:r>
    </w:p>
    <w:p w:rsidR="00BD1D13" w:rsidRDefault="00BD1D13" w:rsidP="00CB751F">
      <w:pPr>
        <w:pStyle w:val="Title"/>
        <w:rPr>
          <w:sz w:val="36"/>
          <w:szCs w:val="36"/>
        </w:rPr>
      </w:pPr>
    </w:p>
    <w:p w:rsidR="00BD1D13" w:rsidRDefault="00BD1D13" w:rsidP="00CB751F">
      <w:pPr>
        <w:pStyle w:val="Title"/>
      </w:pPr>
      <w:r>
        <w:rPr>
          <w:sz w:val="28"/>
          <w:szCs w:val="28"/>
        </w:rPr>
        <w:t xml:space="preserve">Муниципальная целевая программа </w:t>
      </w:r>
    </w:p>
    <w:p w:rsidR="00BD1D13" w:rsidRPr="00DD0E72" w:rsidRDefault="00BD1D13" w:rsidP="00CB751F">
      <w:pPr>
        <w:pStyle w:val="BodyText3"/>
        <w:rPr>
          <w:sz w:val="28"/>
          <w:szCs w:val="28"/>
        </w:rPr>
      </w:pPr>
      <w:r w:rsidRPr="00DB11DB">
        <w:rPr>
          <w:sz w:val="28"/>
          <w:szCs w:val="28"/>
        </w:rPr>
        <w:t xml:space="preserve">«Капитальный ремонт жилищного фонда </w:t>
      </w:r>
      <w:r>
        <w:rPr>
          <w:sz w:val="28"/>
          <w:szCs w:val="28"/>
        </w:rPr>
        <w:t>Дальнинс</w:t>
      </w:r>
      <w:r w:rsidRPr="00DB11DB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сельс</w:t>
      </w:r>
      <w:r w:rsidRPr="00DB11DB">
        <w:rPr>
          <w:sz w:val="28"/>
          <w:szCs w:val="28"/>
        </w:rPr>
        <w:t xml:space="preserve">кого поселения»  </w:t>
      </w:r>
      <w:r>
        <w:rPr>
          <w:sz w:val="28"/>
          <w:szCs w:val="28"/>
        </w:rPr>
        <w:t>на 2012 – 2015 год</w:t>
      </w:r>
    </w:p>
    <w:p w:rsidR="00BD1D13" w:rsidRDefault="00BD1D13" w:rsidP="00CB751F">
      <w:pPr>
        <w:pStyle w:val="BodyText3"/>
      </w:pPr>
      <w:r>
        <w:rPr>
          <w:sz w:val="28"/>
          <w:szCs w:val="28"/>
        </w:rPr>
        <w:t> </w:t>
      </w:r>
    </w:p>
    <w:p w:rsidR="00BD1D13" w:rsidRDefault="00BD1D13" w:rsidP="00CB751F">
      <w:pPr>
        <w:pStyle w:val="BodyText3"/>
        <w:tabs>
          <w:tab w:val="left" w:pos="4140"/>
        </w:tabs>
        <w:ind w:firstLine="709"/>
        <w:jc w:val="both"/>
      </w:pPr>
      <w:r>
        <w:rPr>
          <w:b w:val="0"/>
          <w:bCs w:val="0"/>
          <w:sz w:val="28"/>
          <w:szCs w:val="28"/>
        </w:rPr>
        <w:t xml:space="preserve">Муниципальная целевая программа </w:t>
      </w:r>
      <w:r w:rsidRPr="00575D1B">
        <w:rPr>
          <w:b w:val="0"/>
          <w:bCs w:val="0"/>
          <w:sz w:val="28"/>
          <w:szCs w:val="28"/>
        </w:rPr>
        <w:t xml:space="preserve">«Капитальный ремонт жилищного фонда </w:t>
      </w:r>
      <w:r>
        <w:rPr>
          <w:b w:val="0"/>
          <w:bCs w:val="0"/>
          <w:sz w:val="28"/>
          <w:szCs w:val="28"/>
        </w:rPr>
        <w:t>Дальнинского сельского поселения»  на 2012 - 2015 год (далее - Программа) разработана для организации мероприятий по</w:t>
      </w:r>
      <w:r>
        <w:rPr>
          <w:b w:val="0"/>
          <w:sz w:val="28"/>
          <w:szCs w:val="28"/>
        </w:rPr>
        <w:t xml:space="preserve">приведению объектов жилищного фонда Дальнинского сельского поселения в удовлетворительное техническо-эксплуатационное состояние, а также </w:t>
      </w:r>
      <w:r>
        <w:rPr>
          <w:b w:val="0"/>
          <w:bCs w:val="0"/>
          <w:sz w:val="28"/>
          <w:szCs w:val="28"/>
        </w:rPr>
        <w:t>для создания комфортных условий проживания в них.</w:t>
      </w:r>
    </w:p>
    <w:p w:rsidR="00BD1D13" w:rsidRDefault="00BD1D13" w:rsidP="00CB751F">
      <w:pPr>
        <w:jc w:val="both"/>
      </w:pPr>
      <w:r>
        <w:rPr>
          <w:sz w:val="26"/>
          <w:szCs w:val="26"/>
        </w:rPr>
        <w:t> </w:t>
      </w:r>
    </w:p>
    <w:p w:rsidR="00BD1D13" w:rsidRDefault="00BD1D13" w:rsidP="00CB751F">
      <w:pPr>
        <w:jc w:val="center"/>
      </w:pPr>
      <w:r>
        <w:rPr>
          <w:b/>
          <w:bCs/>
          <w:sz w:val="28"/>
          <w:szCs w:val="28"/>
        </w:rPr>
        <w:t>1. Паспорт Программы</w:t>
      </w:r>
    </w:p>
    <w:p w:rsidR="00BD1D13" w:rsidRDefault="00BD1D13" w:rsidP="00CB75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58"/>
        <w:gridCol w:w="7022"/>
      </w:tblGrid>
      <w:tr w:rsidR="00BD1D13" w:rsidRPr="004C54F7" w:rsidTr="00BC0D38">
        <w:trPr>
          <w:trHeight w:val="10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Heading7"/>
              <w:spacing w:line="101" w:lineRule="atLeast"/>
              <w:rPr>
                <w:b w:val="0"/>
                <w:sz w:val="28"/>
                <w:szCs w:val="28"/>
              </w:rPr>
            </w:pPr>
            <w:r w:rsidRPr="00047E0C">
              <w:rPr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CB751F">
            <w:pPr>
              <w:pStyle w:val="a"/>
              <w:spacing w:line="101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Дальнинского сельс</w:t>
            </w: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>кого поселения» на 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D1D13" w:rsidRPr="004C54F7" w:rsidTr="00BC0D38">
        <w:trPr>
          <w:trHeight w:val="75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spacing w:line="101" w:lineRule="atLeast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Жилищный кодекс Российской Федерации.</w:t>
            </w:r>
          </w:p>
          <w:p w:rsidR="00BD1D13" w:rsidRPr="00047E0C" w:rsidRDefault="00BD1D13" w:rsidP="009950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BD1D13" w:rsidRPr="00047E0C" w:rsidRDefault="00BD1D13" w:rsidP="009950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3. Федеральный закон от 21.07.2007 № 185-ФЗ «О Фонде содействия реформированию жилищно-коммунального хозяйства». </w:t>
            </w:r>
          </w:p>
          <w:p w:rsidR="00BD1D13" w:rsidRPr="00047E0C" w:rsidRDefault="00BD1D13" w:rsidP="009950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Постановление Госстроя Российской Федерации от 27.09.2003 №170 «Об утверждении Правил  и норм технической эксплуатации жилищного фонда».</w:t>
            </w:r>
          </w:p>
          <w:p w:rsidR="00BD1D13" w:rsidRPr="00047E0C" w:rsidRDefault="00BD1D13" w:rsidP="00995051">
            <w:pPr>
              <w:pStyle w:val="a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>5. Постановление мэра Нижнеилимского муниципального района  от 31.01.2008 г. № 31 «О реализации на территории муниципального образования  «Нижнеилимский район» Федерального Закона «О фонде содействия реформированию жилищно-коммунального хозяйства» от 21.07.2007 г.»</w:t>
            </w:r>
          </w:p>
        </w:tc>
      </w:tr>
      <w:tr w:rsidR="00BD1D13" w:rsidRPr="004C54F7" w:rsidTr="00BC0D38">
        <w:trPr>
          <w:trHeight w:val="21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spacing w:line="211" w:lineRule="atLeast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CB751F">
            <w:pPr>
              <w:spacing w:line="211" w:lineRule="atLeast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Дальнинск</w:t>
            </w:r>
            <w:r w:rsidRPr="00047E0C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</w:t>
            </w:r>
            <w:r w:rsidRPr="00047E0C">
              <w:rPr>
                <w:sz w:val="28"/>
                <w:szCs w:val="28"/>
              </w:rPr>
              <w:t>ского поселения</w:t>
            </w:r>
          </w:p>
        </w:tc>
      </w:tr>
      <w:tr w:rsidR="00BD1D13" w:rsidRPr="004C54F7" w:rsidTr="00BC0D38">
        <w:trPr>
          <w:trHeight w:val="1204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CB751F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Дальнинского сельского поселения</w:t>
            </w:r>
          </w:p>
        </w:tc>
      </w:tr>
      <w:tr w:rsidR="00BD1D13" w:rsidRPr="004C54F7" w:rsidTr="00BC0D38">
        <w:trPr>
          <w:trHeight w:val="64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Дальнинского сельского</w:t>
            </w:r>
            <w:r w:rsidRPr="00047E0C">
              <w:rPr>
                <w:color w:val="000000"/>
                <w:sz w:val="28"/>
                <w:szCs w:val="28"/>
              </w:rPr>
              <w:t xml:space="preserve"> поселения, </w:t>
            </w:r>
          </w:p>
        </w:tc>
      </w:tr>
      <w:tr w:rsidR="00BD1D13" w:rsidRPr="004C54F7" w:rsidTr="00BC0D38">
        <w:trPr>
          <w:trHeight w:val="69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NormalWeb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 xml:space="preserve">1) </w:t>
            </w:r>
            <w:r w:rsidRPr="00047E0C">
              <w:rPr>
                <w:bCs/>
                <w:sz w:val="28"/>
                <w:szCs w:val="28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района</w:t>
            </w:r>
            <w:r w:rsidRPr="00047E0C">
              <w:rPr>
                <w:sz w:val="28"/>
                <w:szCs w:val="28"/>
              </w:rPr>
              <w:t>;</w:t>
            </w:r>
          </w:p>
          <w:p w:rsidR="00BD1D13" w:rsidRPr="00CB751F" w:rsidRDefault="00BD1D13" w:rsidP="00995051">
            <w:pPr>
              <w:pStyle w:val="NormalWeb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 xml:space="preserve">2) </w:t>
            </w:r>
            <w:r w:rsidRPr="00047E0C">
              <w:rPr>
                <w:bCs/>
                <w:sz w:val="28"/>
                <w:szCs w:val="28"/>
              </w:rPr>
              <w:t>обеспечение сохранности всего фонда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1D13" w:rsidRPr="004C54F7" w:rsidTr="00BC0D38">
        <w:trPr>
          <w:trHeight w:val="69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NormalWeb"/>
              <w:rPr>
                <w:bCs/>
                <w:sz w:val="28"/>
                <w:szCs w:val="28"/>
              </w:rPr>
            </w:pPr>
            <w:r w:rsidRPr="00047E0C">
              <w:rPr>
                <w:bCs/>
                <w:sz w:val="28"/>
                <w:szCs w:val="28"/>
              </w:rPr>
              <w:t>1) разработка проектно-сметной документации;</w:t>
            </w:r>
          </w:p>
          <w:p w:rsidR="00BD1D13" w:rsidRPr="00047E0C" w:rsidRDefault="00BD1D13" w:rsidP="00995051">
            <w:pPr>
              <w:pStyle w:val="NormalWeb"/>
              <w:rPr>
                <w:bCs/>
                <w:sz w:val="28"/>
                <w:szCs w:val="28"/>
              </w:rPr>
            </w:pPr>
            <w:r w:rsidRPr="00047E0C">
              <w:rPr>
                <w:bCs/>
                <w:sz w:val="28"/>
                <w:szCs w:val="28"/>
              </w:rPr>
              <w:t>2) выполнение в необходимом объеме капитального ремонта и увеличение срока службы и эксплуатации объектов жилищного фонда с применением современных материалов и технологий;</w:t>
            </w:r>
          </w:p>
          <w:p w:rsidR="00BD1D13" w:rsidRPr="00047E0C" w:rsidRDefault="00BD1D13" w:rsidP="00995051">
            <w:pPr>
              <w:pStyle w:val="NormalWeb"/>
              <w:rPr>
                <w:bCs/>
                <w:sz w:val="28"/>
                <w:szCs w:val="28"/>
              </w:rPr>
            </w:pPr>
            <w:r w:rsidRPr="00047E0C">
              <w:rPr>
                <w:bCs/>
                <w:sz w:val="28"/>
                <w:szCs w:val="28"/>
              </w:rPr>
              <w:t>3) создание технических условий для приведения, существующего жилищного фонда и коммунальной инфраструктуры в соответствие со стандартами качества, обеспечивающими комфортные и безопасные условия проживания жителей;</w:t>
            </w:r>
          </w:p>
          <w:p w:rsidR="00BD1D13" w:rsidRPr="00047E0C" w:rsidRDefault="00BD1D13" w:rsidP="0099505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47E0C">
              <w:rPr>
                <w:bCs/>
                <w:sz w:val="28"/>
                <w:szCs w:val="28"/>
              </w:rPr>
              <w:t>4) привлечение средств населения на реконструкцию и модернизацию  жилищного фонда;</w:t>
            </w:r>
          </w:p>
          <w:p w:rsidR="00BD1D13" w:rsidRPr="00047E0C" w:rsidRDefault="00BD1D13" w:rsidP="00995051">
            <w:pPr>
              <w:tabs>
                <w:tab w:val="left" w:pos="25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047E0C">
              <w:rPr>
                <w:bCs/>
                <w:sz w:val="28"/>
                <w:szCs w:val="28"/>
              </w:rPr>
              <w:t>) переход к плановым ремонтам и регулярному обслуживанию жилищного фонда</w:t>
            </w:r>
          </w:p>
        </w:tc>
      </w:tr>
      <w:tr w:rsidR="00BD1D13" w:rsidRPr="004C54F7" w:rsidTr="00BC0D38">
        <w:trPr>
          <w:trHeight w:val="574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D13" w:rsidRPr="00047E0C" w:rsidRDefault="00BD1D13" w:rsidP="00995051">
            <w:pPr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Программа реализуется в течение 2012</w:t>
            </w:r>
            <w:r>
              <w:rPr>
                <w:sz w:val="28"/>
                <w:szCs w:val="28"/>
              </w:rPr>
              <w:t xml:space="preserve"> - 2015</w:t>
            </w:r>
            <w:r w:rsidRPr="00047E0C">
              <w:rPr>
                <w:sz w:val="28"/>
                <w:szCs w:val="28"/>
              </w:rPr>
              <w:t xml:space="preserve"> года</w:t>
            </w:r>
          </w:p>
          <w:p w:rsidR="00BD1D13" w:rsidRPr="00047E0C" w:rsidRDefault="00BD1D13" w:rsidP="00995051">
            <w:pPr>
              <w:spacing w:line="189" w:lineRule="atLeast"/>
              <w:rPr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1D13" w:rsidRPr="004C54F7" w:rsidTr="00BC0D38">
        <w:trPr>
          <w:cantSplit/>
          <w:trHeight w:val="804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BC0D38" w:rsidRDefault="00BD1D13" w:rsidP="00995051">
            <w:pPr>
              <w:pStyle w:val="web"/>
              <w:spacing w:line="130" w:lineRule="atLeast"/>
              <w:rPr>
                <w:sz w:val="28"/>
                <w:szCs w:val="28"/>
              </w:rPr>
            </w:pPr>
            <w:r w:rsidRPr="00BC0D38">
              <w:rPr>
                <w:bCs/>
                <w:iCs/>
                <w:sz w:val="28"/>
                <w:szCs w:val="28"/>
              </w:rPr>
              <w:t>Объемы и источники  финансирования Программы</w:t>
            </w:r>
            <w:r w:rsidRPr="00BC0D38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10"/>
              <w:keepNext w:val="0"/>
              <w:shd w:val="clear" w:color="auto" w:fill="FFFFFF"/>
              <w:spacing w:before="0" w:after="0" w:line="13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реализацию Программы в соответствии с Приложением № 1</w:t>
            </w:r>
          </w:p>
          <w:p w:rsidR="00BD1D13" w:rsidRPr="00047E0C" w:rsidRDefault="00BD1D13" w:rsidP="00995051">
            <w:pPr>
              <w:pStyle w:val="10"/>
              <w:keepNext w:val="0"/>
              <w:spacing w:before="0" w:after="0" w:line="13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13" w:rsidRPr="004C54F7" w:rsidTr="00BC0D38">
        <w:trPr>
          <w:trHeight w:val="101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spacing w:line="101" w:lineRule="atLeast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a"/>
              <w:spacing w:line="101" w:lineRule="atLeast"/>
              <w:jc w:val="left"/>
              <w:rPr>
                <w:sz w:val="28"/>
                <w:szCs w:val="28"/>
              </w:rPr>
            </w:pPr>
            <w:r w:rsidRPr="00047E0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комплексом мероприятий в соответствии с Приложением  № 1</w:t>
            </w:r>
          </w:p>
        </w:tc>
      </w:tr>
      <w:tr w:rsidR="00BD1D13" w:rsidRPr="004C54F7" w:rsidTr="00BC0D38">
        <w:trPr>
          <w:trHeight w:val="819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Контроль за </w:t>
            </w:r>
          </w:p>
          <w:p w:rsidR="00BD1D13" w:rsidRPr="00047E0C" w:rsidRDefault="00BD1D13" w:rsidP="00995051">
            <w:pPr>
              <w:pStyle w:val="Heading2"/>
              <w:spacing w:before="0" w:after="0"/>
              <w:rPr>
                <w:b w:val="0"/>
              </w:rPr>
            </w:pPr>
            <w:r w:rsidRPr="00047E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исполнением 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CB751F">
            <w:pPr>
              <w:rPr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 xml:space="preserve">Контроль за исполнением Программы осуществляется Администрацией </w:t>
            </w:r>
            <w:r>
              <w:rPr>
                <w:color w:val="000000"/>
                <w:sz w:val="28"/>
                <w:szCs w:val="28"/>
              </w:rPr>
              <w:t>Дальнинского сельского поселения</w:t>
            </w:r>
          </w:p>
        </w:tc>
      </w:tr>
      <w:tr w:rsidR="00BD1D13" w:rsidRPr="004C54F7" w:rsidTr="00BC0D38">
        <w:trPr>
          <w:trHeight w:val="3383"/>
        </w:trPr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995051">
            <w:pPr>
              <w:spacing w:line="101" w:lineRule="atLeast"/>
              <w:rPr>
                <w:sz w:val="28"/>
                <w:szCs w:val="28"/>
              </w:rPr>
            </w:pPr>
            <w:r w:rsidRPr="00047E0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13" w:rsidRPr="00047E0C" w:rsidRDefault="00BD1D13" w:rsidP="00CB751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  <w:tab w:val="left" w:pos="90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>снижение уровня общего износа основных фондов жилищного сектора;</w:t>
            </w:r>
          </w:p>
          <w:p w:rsidR="00BD1D13" w:rsidRPr="00047E0C" w:rsidRDefault="00BD1D13" w:rsidP="00CB751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  <w:tab w:val="left" w:pos="90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 xml:space="preserve">надежность работы инженерно-коммунальных систем жизнеобеспечения, комфортность и безопасность условий проживания граждан; </w:t>
            </w:r>
          </w:p>
          <w:p w:rsidR="00BD1D13" w:rsidRPr="00047E0C" w:rsidRDefault="00BD1D13" w:rsidP="00CB751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  <w:tab w:val="left" w:pos="90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>продление сроков экономически эффективной эксплуатации зданий;</w:t>
            </w:r>
          </w:p>
          <w:p w:rsidR="00BD1D13" w:rsidRPr="00047E0C" w:rsidRDefault="00BD1D13" w:rsidP="00CB751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4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>снижение социальной напряженности в обществе;</w:t>
            </w:r>
          </w:p>
          <w:p w:rsidR="00BD1D13" w:rsidRPr="00047E0C" w:rsidRDefault="00BD1D13" w:rsidP="00CB751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  <w:tab w:val="left" w:pos="90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047E0C">
              <w:rPr>
                <w:color w:val="000000"/>
                <w:sz w:val="28"/>
                <w:szCs w:val="28"/>
              </w:rPr>
              <w:t>улучшение состояния здоровья населения</w:t>
            </w:r>
          </w:p>
        </w:tc>
      </w:tr>
    </w:tbl>
    <w:p w:rsidR="00BD1D13" w:rsidRPr="00BD0630" w:rsidRDefault="00BD1D13" w:rsidP="00CB751F">
      <w:pPr>
        <w:pStyle w:val="NormalWeb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D0630">
        <w:rPr>
          <w:b/>
          <w:bCs/>
          <w:sz w:val="28"/>
          <w:szCs w:val="28"/>
        </w:rPr>
        <w:t>. Содержание проблемы и обоснование необходимости ее решения программно-целевым методом </w:t>
      </w:r>
    </w:p>
    <w:p w:rsidR="00BD1D13" w:rsidRPr="00C9051D" w:rsidRDefault="00BD1D13" w:rsidP="005C3946">
      <w:pPr>
        <w:jc w:val="both"/>
        <w:rPr>
          <w:sz w:val="28"/>
          <w:szCs w:val="28"/>
        </w:rPr>
      </w:pPr>
    </w:p>
    <w:p w:rsidR="00BD1D13" w:rsidRPr="00C9051D" w:rsidRDefault="00BD1D13" w:rsidP="00CB751F">
      <w:pPr>
        <w:ind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>Жилищный фонд</w:t>
      </w:r>
      <w:r>
        <w:rPr>
          <w:sz w:val="28"/>
          <w:szCs w:val="28"/>
        </w:rPr>
        <w:t xml:space="preserve"> Дальнинского сельского поселения</w:t>
      </w:r>
      <w:r w:rsidRPr="00C9051D">
        <w:rPr>
          <w:sz w:val="28"/>
          <w:szCs w:val="28"/>
        </w:rPr>
        <w:t xml:space="preserve"> находится в муниципальной собственности.</w:t>
      </w:r>
      <w:r>
        <w:rPr>
          <w:sz w:val="28"/>
          <w:szCs w:val="28"/>
        </w:rPr>
        <w:t xml:space="preserve"> Жилье не строиться, капитальный ремонт не выполняется из-за отсутствия поддержки бюджетов всех уровней.</w:t>
      </w:r>
    </w:p>
    <w:p w:rsidR="00BD1D13" w:rsidRDefault="00BD1D13" w:rsidP="00CB751F">
      <w:pPr>
        <w:ind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 xml:space="preserve">Одним из приоритетов жилищной политики </w:t>
      </w:r>
      <w:r>
        <w:rPr>
          <w:sz w:val="28"/>
          <w:szCs w:val="28"/>
        </w:rPr>
        <w:t>Дальнинского сельского поселения</w:t>
      </w:r>
      <w:r w:rsidRPr="00C9051D">
        <w:rPr>
          <w:sz w:val="28"/>
          <w:szCs w:val="28"/>
        </w:rPr>
        <w:t xml:space="preserve"> является создание комфортных условий проживания для населения.</w:t>
      </w:r>
    </w:p>
    <w:p w:rsidR="00BD1D13" w:rsidRDefault="00BD1D13" w:rsidP="00CB751F">
      <w:pPr>
        <w:ind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Дальнинского сельского поселения  по состоянию на 01.10.2011</w:t>
      </w:r>
      <w:r w:rsidRPr="00C9051D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169жилых домов, общей площадью  17,467 тыс</w:t>
      </w:r>
      <w:r w:rsidRPr="00C9051D">
        <w:rPr>
          <w:sz w:val="28"/>
          <w:szCs w:val="28"/>
        </w:rPr>
        <w:t>.м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D1D13" w:rsidRPr="003D0F9A" w:rsidRDefault="00BD1D13" w:rsidP="00CB751F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Дальнинского сельского поселения имеет износ до 79,2 %.</w:t>
      </w:r>
    </w:p>
    <w:p w:rsidR="00BD1D13" w:rsidRPr="00C9051D" w:rsidRDefault="00BD1D13" w:rsidP="00CB7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>В соответствии с действующим законодательством в настоящее время в полном объеме предоставляются льготы отдельным категориям граждан и субсидии</w:t>
      </w:r>
      <w:r>
        <w:rPr>
          <w:sz w:val="28"/>
          <w:szCs w:val="28"/>
        </w:rPr>
        <w:t>,</w:t>
      </w:r>
      <w:r w:rsidRPr="00C9051D">
        <w:rPr>
          <w:sz w:val="28"/>
          <w:szCs w:val="28"/>
        </w:rPr>
        <w:t xml:space="preserve"> малообеспеченным слоям населения по оплате коммунальных услуг. </w:t>
      </w:r>
    </w:p>
    <w:p w:rsidR="00BD1D13" w:rsidRPr="00C9051D" w:rsidRDefault="00BD1D13" w:rsidP="00CB751F">
      <w:pPr>
        <w:pStyle w:val="L999"/>
        <w:tabs>
          <w:tab w:val="clear" w:pos="680"/>
          <w:tab w:val="clear" w:pos="720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9051D">
        <w:rPr>
          <w:color w:val="auto"/>
          <w:sz w:val="28"/>
          <w:szCs w:val="28"/>
        </w:rPr>
        <w:t>Причинами возникновения проблем являются:</w:t>
      </w:r>
    </w:p>
    <w:p w:rsidR="00BD1D13" w:rsidRPr="00C9051D" w:rsidRDefault="00BD1D13" w:rsidP="00CB751F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>естественное старение домов;</w:t>
      </w:r>
    </w:p>
    <w:p w:rsidR="00BD1D13" w:rsidRPr="00C9051D" w:rsidRDefault="00BD1D13" w:rsidP="00CB751F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>недостаточность средств на капитальный ремонт и текущее содержание;</w:t>
      </w:r>
    </w:p>
    <w:p w:rsidR="00BD1D13" w:rsidRDefault="00BD1D13" w:rsidP="00CB751F">
      <w:pPr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520C47">
        <w:rPr>
          <w:sz w:val="28"/>
          <w:szCs w:val="28"/>
        </w:rPr>
        <w:t xml:space="preserve">нарушение правил эксплуатации объектов, </w:t>
      </w:r>
    </w:p>
    <w:p w:rsidR="00BD1D13" w:rsidRPr="00520C47" w:rsidRDefault="00BD1D13" w:rsidP="00520C47">
      <w:pPr>
        <w:tabs>
          <w:tab w:val="left" w:pos="90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0C47">
        <w:rPr>
          <w:sz w:val="28"/>
          <w:szCs w:val="28"/>
        </w:rPr>
        <w:t xml:space="preserve">ысокий уровень износа основных фондов жилого фонда. </w:t>
      </w:r>
    </w:p>
    <w:p w:rsidR="00BD1D13" w:rsidRPr="00C9051D" w:rsidRDefault="00BD1D13" w:rsidP="00CB75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051D">
        <w:rPr>
          <w:color w:val="000000"/>
          <w:sz w:val="28"/>
          <w:szCs w:val="28"/>
        </w:rPr>
        <w:t xml:space="preserve">роцессы воспроизводства </w:t>
      </w:r>
      <w:r>
        <w:rPr>
          <w:color w:val="000000"/>
          <w:sz w:val="28"/>
          <w:szCs w:val="28"/>
        </w:rPr>
        <w:t>объектов жилищного фонда</w:t>
      </w:r>
      <w:r w:rsidRPr="00C9051D">
        <w:rPr>
          <w:color w:val="000000"/>
          <w:sz w:val="28"/>
          <w:szCs w:val="28"/>
        </w:rPr>
        <w:t xml:space="preserve"> протекают под воздействием экономических, социальных, градостроительных, экологических, технических, архитектурных и прочих факторов и требуют комплексного подхода в процессе принятия решений в области </w:t>
      </w:r>
      <w:r>
        <w:rPr>
          <w:color w:val="000000"/>
          <w:sz w:val="28"/>
          <w:szCs w:val="28"/>
        </w:rPr>
        <w:t xml:space="preserve">их </w:t>
      </w:r>
      <w:r w:rsidRPr="00C9051D">
        <w:rPr>
          <w:color w:val="000000"/>
          <w:sz w:val="28"/>
          <w:szCs w:val="28"/>
        </w:rPr>
        <w:t>капитального ремонта</w:t>
      </w:r>
      <w:r>
        <w:rPr>
          <w:color w:val="000000"/>
          <w:sz w:val="28"/>
          <w:szCs w:val="28"/>
        </w:rPr>
        <w:t>.</w:t>
      </w:r>
    </w:p>
    <w:p w:rsidR="00BD1D13" w:rsidRPr="00C9051D" w:rsidRDefault="00BD1D13" w:rsidP="00CB7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1D">
        <w:rPr>
          <w:sz w:val="28"/>
          <w:szCs w:val="28"/>
        </w:rPr>
        <w:t>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</w:t>
      </w:r>
      <w:r>
        <w:rPr>
          <w:sz w:val="28"/>
          <w:szCs w:val="28"/>
        </w:rPr>
        <w:t>х</w:t>
      </w:r>
      <w:r w:rsidRPr="00C9051D">
        <w:rPr>
          <w:sz w:val="28"/>
          <w:szCs w:val="28"/>
        </w:rPr>
        <w:t xml:space="preserve"> возможной и экономически целесообр</w:t>
      </w:r>
      <w:r>
        <w:rPr>
          <w:sz w:val="28"/>
          <w:szCs w:val="28"/>
        </w:rPr>
        <w:t>азной модернизации жилых зданий</w:t>
      </w:r>
      <w:r w:rsidRPr="00C9051D">
        <w:rPr>
          <w:sz w:val="28"/>
          <w:szCs w:val="28"/>
        </w:rPr>
        <w:t xml:space="preserve">. </w:t>
      </w:r>
    </w:p>
    <w:p w:rsidR="00BD1D13" w:rsidRPr="00676B0E" w:rsidRDefault="00BD1D13" w:rsidP="00CB751F">
      <w:pPr>
        <w:jc w:val="center"/>
        <w:rPr>
          <w:b/>
          <w:bCs/>
          <w:caps/>
          <w:sz w:val="28"/>
          <w:szCs w:val="28"/>
        </w:rPr>
      </w:pPr>
    </w:p>
    <w:p w:rsidR="00BD1D13" w:rsidRPr="00676B0E" w:rsidRDefault="00BD1D13" w:rsidP="00CB751F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Pr="00676B0E">
        <w:rPr>
          <w:b/>
          <w:bCs/>
          <w:caps/>
          <w:sz w:val="28"/>
          <w:szCs w:val="28"/>
        </w:rPr>
        <w:t>. О</w:t>
      </w:r>
      <w:r w:rsidRPr="00676B0E">
        <w:rPr>
          <w:b/>
          <w:bCs/>
          <w:sz w:val="28"/>
          <w:szCs w:val="28"/>
        </w:rPr>
        <w:t xml:space="preserve">сновные цели и задачи Программы </w:t>
      </w:r>
    </w:p>
    <w:p w:rsidR="00BD1D13" w:rsidRPr="00676B0E" w:rsidRDefault="00BD1D13" w:rsidP="00CB751F">
      <w:pPr>
        <w:jc w:val="center"/>
        <w:rPr>
          <w:sz w:val="28"/>
          <w:szCs w:val="28"/>
        </w:rPr>
      </w:pPr>
      <w:r w:rsidRPr="00676B0E">
        <w:rPr>
          <w:b/>
          <w:bCs/>
          <w:sz w:val="28"/>
          <w:szCs w:val="28"/>
        </w:rPr>
        <w:t> </w:t>
      </w:r>
    </w:p>
    <w:p w:rsidR="00BD1D13" w:rsidRPr="00676B0E" w:rsidRDefault="00BD1D13" w:rsidP="00CB751F">
      <w:pPr>
        <w:pStyle w:val="NormalWeb"/>
        <w:ind w:firstLine="720"/>
        <w:jc w:val="both"/>
        <w:rPr>
          <w:sz w:val="28"/>
          <w:szCs w:val="28"/>
        </w:rPr>
      </w:pPr>
      <w:r w:rsidRPr="00676B0E">
        <w:rPr>
          <w:sz w:val="28"/>
          <w:szCs w:val="28"/>
        </w:rPr>
        <w:t xml:space="preserve">Основными целями разработки данной Программы являются: </w:t>
      </w:r>
    </w:p>
    <w:p w:rsidR="00BD1D13" w:rsidRPr="00676B0E" w:rsidRDefault="00BD1D13" w:rsidP="00CB751F">
      <w:pPr>
        <w:pStyle w:val="NormalWeb"/>
        <w:ind w:firstLine="708"/>
        <w:jc w:val="both"/>
        <w:rPr>
          <w:sz w:val="28"/>
          <w:szCs w:val="28"/>
        </w:rPr>
      </w:pPr>
      <w:r w:rsidRPr="00676B0E">
        <w:rPr>
          <w:sz w:val="28"/>
          <w:szCs w:val="28"/>
        </w:rPr>
        <w:t xml:space="preserve">1) </w:t>
      </w:r>
      <w:r w:rsidRPr="00676B0E">
        <w:rPr>
          <w:bCs/>
          <w:sz w:val="28"/>
          <w:szCs w:val="28"/>
        </w:rPr>
        <w:t>создание комфортных условий проживания населения</w:t>
      </w:r>
      <w:r>
        <w:rPr>
          <w:bCs/>
          <w:sz w:val="28"/>
          <w:szCs w:val="28"/>
        </w:rPr>
        <w:t>,</w:t>
      </w:r>
      <w:r w:rsidRPr="00676B0E">
        <w:rPr>
          <w:bCs/>
          <w:sz w:val="28"/>
          <w:szCs w:val="28"/>
        </w:rPr>
        <w:t xml:space="preserve"> на основе проведения комплексного капи</w:t>
      </w:r>
      <w:r>
        <w:rPr>
          <w:bCs/>
          <w:sz w:val="28"/>
          <w:szCs w:val="28"/>
        </w:rPr>
        <w:t>тального ремонта объектов жилищного</w:t>
      </w:r>
      <w:r w:rsidRPr="00676B0E">
        <w:rPr>
          <w:bCs/>
          <w:sz w:val="28"/>
          <w:szCs w:val="28"/>
        </w:rPr>
        <w:t xml:space="preserve"> фонда</w:t>
      </w:r>
      <w:r w:rsidRPr="00676B0E">
        <w:rPr>
          <w:sz w:val="28"/>
          <w:szCs w:val="28"/>
        </w:rPr>
        <w:t>;</w:t>
      </w:r>
    </w:p>
    <w:p w:rsidR="00BD1D13" w:rsidRPr="00676B0E" w:rsidRDefault="00BD1D13" w:rsidP="00CB751F">
      <w:pPr>
        <w:pStyle w:val="NormalWeb"/>
        <w:ind w:firstLine="708"/>
        <w:jc w:val="both"/>
        <w:rPr>
          <w:sz w:val="28"/>
          <w:szCs w:val="28"/>
        </w:rPr>
      </w:pPr>
      <w:r w:rsidRPr="00676B0E">
        <w:rPr>
          <w:sz w:val="28"/>
          <w:szCs w:val="28"/>
        </w:rPr>
        <w:t xml:space="preserve">2) </w:t>
      </w:r>
      <w:r w:rsidRPr="00676B0E">
        <w:rPr>
          <w:bCs/>
          <w:sz w:val="28"/>
          <w:szCs w:val="28"/>
        </w:rPr>
        <w:t>обеспечение сохранности всего фонда</w:t>
      </w:r>
      <w:r w:rsidRPr="00676B0E">
        <w:rPr>
          <w:sz w:val="28"/>
          <w:szCs w:val="28"/>
        </w:rPr>
        <w:t>;</w:t>
      </w:r>
    </w:p>
    <w:p w:rsidR="00BD1D13" w:rsidRPr="00676B0E" w:rsidRDefault="00BD1D13" w:rsidP="00CB751F">
      <w:pPr>
        <w:pStyle w:val="AAA"/>
        <w:spacing w:after="0"/>
        <w:ind w:firstLine="709"/>
        <w:rPr>
          <w:bCs/>
          <w:color w:val="auto"/>
          <w:sz w:val="28"/>
          <w:szCs w:val="28"/>
        </w:rPr>
      </w:pPr>
      <w:r w:rsidRPr="00676B0E">
        <w:rPr>
          <w:color w:val="auto"/>
          <w:sz w:val="28"/>
          <w:szCs w:val="28"/>
        </w:rPr>
        <w:t xml:space="preserve">3) </w:t>
      </w:r>
      <w:r w:rsidRPr="00676B0E">
        <w:rPr>
          <w:bCs/>
          <w:color w:val="auto"/>
          <w:sz w:val="28"/>
          <w:szCs w:val="28"/>
        </w:rPr>
        <w:t>улучшение жилищно-коммунального обслуживания.</w:t>
      </w:r>
    </w:p>
    <w:p w:rsidR="00BD1D13" w:rsidRPr="00676B0E" w:rsidRDefault="00BD1D13" w:rsidP="00CB751F">
      <w:pPr>
        <w:pStyle w:val="NormalWeb"/>
        <w:ind w:firstLine="708"/>
        <w:jc w:val="both"/>
        <w:rPr>
          <w:sz w:val="28"/>
          <w:szCs w:val="28"/>
        </w:rPr>
      </w:pPr>
      <w:r w:rsidRPr="00676B0E">
        <w:rPr>
          <w:sz w:val="28"/>
          <w:szCs w:val="28"/>
        </w:rPr>
        <w:t>Для достижения целей Программы необходимо решить следующие задачи:</w:t>
      </w:r>
    </w:p>
    <w:p w:rsidR="00BD1D13" w:rsidRPr="003F4B86" w:rsidRDefault="00BD1D13" w:rsidP="00CB751F">
      <w:pPr>
        <w:pStyle w:val="NormalWeb"/>
        <w:ind w:firstLine="708"/>
        <w:jc w:val="both"/>
        <w:rPr>
          <w:sz w:val="28"/>
          <w:szCs w:val="28"/>
        </w:rPr>
      </w:pPr>
      <w:r w:rsidRPr="003F4B86">
        <w:rPr>
          <w:sz w:val="28"/>
          <w:szCs w:val="28"/>
        </w:rPr>
        <w:t>1) разработка проектно-сметной документации;</w:t>
      </w:r>
    </w:p>
    <w:p w:rsidR="00BD1D13" w:rsidRPr="003F4B86" w:rsidRDefault="00BD1D13" w:rsidP="00CB751F">
      <w:pPr>
        <w:pStyle w:val="NormalWeb"/>
        <w:ind w:firstLine="708"/>
        <w:jc w:val="both"/>
        <w:rPr>
          <w:bCs/>
          <w:sz w:val="28"/>
          <w:szCs w:val="28"/>
        </w:rPr>
      </w:pPr>
      <w:r w:rsidRPr="003F4B86">
        <w:rPr>
          <w:sz w:val="28"/>
          <w:szCs w:val="28"/>
        </w:rPr>
        <w:t xml:space="preserve">2) выполнение в необходимом объеме капитального ремонта и увеличение </w:t>
      </w:r>
      <w:r w:rsidRPr="003F4B86">
        <w:rPr>
          <w:bCs/>
          <w:sz w:val="28"/>
          <w:szCs w:val="28"/>
        </w:rPr>
        <w:t>срока службы и эксплуатации объектов жилищного фонда с применением современных материалов и технологий;</w:t>
      </w:r>
    </w:p>
    <w:p w:rsidR="00BD1D13" w:rsidRPr="003F4B86" w:rsidRDefault="00BD1D13" w:rsidP="00CB751F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F4B86">
        <w:rPr>
          <w:bCs/>
          <w:sz w:val="28"/>
          <w:szCs w:val="28"/>
        </w:rPr>
        <w:t>3) создание технических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и безопасные условия проживания жителей;</w:t>
      </w:r>
    </w:p>
    <w:p w:rsidR="00BD1D13" w:rsidRPr="003F4B86" w:rsidRDefault="00BD1D13" w:rsidP="00CB751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F4B86">
        <w:rPr>
          <w:bCs/>
          <w:sz w:val="28"/>
          <w:szCs w:val="28"/>
        </w:rPr>
        <w:t>4) привлечение средств населения на реконструкцию и модернизацию  жилищного фонда;</w:t>
      </w:r>
    </w:p>
    <w:p w:rsidR="00BD1D13" w:rsidRPr="009E7C8E" w:rsidRDefault="00BD1D13" w:rsidP="00CB751F">
      <w:pPr>
        <w:ind w:firstLine="708"/>
        <w:jc w:val="both"/>
        <w:rPr>
          <w:sz w:val="28"/>
          <w:szCs w:val="28"/>
        </w:rPr>
      </w:pPr>
      <w:r w:rsidRPr="009E7C8E">
        <w:rPr>
          <w:bCs/>
          <w:sz w:val="28"/>
          <w:szCs w:val="28"/>
        </w:rPr>
        <w:t xml:space="preserve">5) </w:t>
      </w:r>
      <w:r w:rsidRPr="009E7C8E">
        <w:rPr>
          <w:sz w:val="28"/>
          <w:szCs w:val="28"/>
        </w:rPr>
        <w:t>снижение затрат на оплату населением жилищно-коммунальных услуг;</w:t>
      </w:r>
    </w:p>
    <w:p w:rsidR="00BD1D13" w:rsidRDefault="00BD1D13" w:rsidP="00BC0D38">
      <w:pPr>
        <w:pStyle w:val="NormalWeb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3D5D26">
        <w:rPr>
          <w:sz w:val="28"/>
          <w:szCs w:val="28"/>
        </w:rPr>
        <w:t>переход к плановым ремонтам и регулярному обслуживанию жилищного фонда</w:t>
      </w:r>
      <w:r>
        <w:rPr>
          <w:sz w:val="28"/>
          <w:szCs w:val="28"/>
        </w:rPr>
        <w:t>.</w:t>
      </w:r>
    </w:p>
    <w:p w:rsidR="00BD1D13" w:rsidRDefault="00BD1D13" w:rsidP="00BC0D38">
      <w:pPr>
        <w:pStyle w:val="NormalWeb"/>
        <w:ind w:firstLine="720"/>
        <w:jc w:val="both"/>
        <w:rPr>
          <w:sz w:val="28"/>
          <w:szCs w:val="28"/>
        </w:rPr>
      </w:pPr>
    </w:p>
    <w:p w:rsidR="00BD1D13" w:rsidRDefault="00BD1D13" w:rsidP="00CB751F">
      <w:pPr>
        <w:jc w:val="center"/>
      </w:pPr>
      <w:r>
        <w:rPr>
          <w:b/>
          <w:bCs/>
          <w:cap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Сроки реализации Программы</w:t>
      </w:r>
    </w:p>
    <w:p w:rsidR="00BD1D13" w:rsidRDefault="00BD1D13" w:rsidP="00CB751F">
      <w:pPr>
        <w:jc w:val="center"/>
      </w:pPr>
      <w:r>
        <w:rPr>
          <w:color w:val="000000"/>
          <w:sz w:val="28"/>
          <w:szCs w:val="28"/>
        </w:rPr>
        <w:t> </w:t>
      </w:r>
    </w:p>
    <w:p w:rsidR="00BD1D13" w:rsidRDefault="00BD1D13" w:rsidP="00CB751F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в течение 2012 - 2015 года.</w:t>
      </w:r>
    </w:p>
    <w:p w:rsidR="00BD1D13" w:rsidRDefault="00BD1D13" w:rsidP="00CB751F">
      <w:pPr>
        <w:ind w:firstLine="720"/>
      </w:pPr>
      <w:r>
        <w:rPr>
          <w:color w:val="000000"/>
          <w:sz w:val="28"/>
          <w:szCs w:val="28"/>
        </w:rPr>
        <w:t> </w:t>
      </w:r>
    </w:p>
    <w:p w:rsidR="00BD1D13" w:rsidRDefault="00BD1D13" w:rsidP="00CB751F">
      <w:pPr>
        <w:pStyle w:val="1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Программы</w:t>
      </w:r>
    </w:p>
    <w:p w:rsidR="00BD1D13" w:rsidRPr="00EF5A01" w:rsidRDefault="00BD1D13" w:rsidP="00CB751F">
      <w:pPr>
        <w:pStyle w:val="1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D1D13" w:rsidRPr="00EF5A01" w:rsidRDefault="00BD1D13" w:rsidP="00CB751F">
      <w:pPr>
        <w:pStyle w:val="ConsNormal"/>
        <w:widowControl/>
        <w:spacing w:line="20" w:lineRule="atLeast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A01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 средства бюджета поселения.</w:t>
      </w:r>
    </w:p>
    <w:p w:rsidR="00BD1D13" w:rsidRPr="00EF5A01" w:rsidRDefault="00BD1D13" w:rsidP="00CB751F">
      <w:pPr>
        <w:pStyle w:val="ConsNormal"/>
        <w:widowControl/>
        <w:spacing w:line="20" w:lineRule="atLeast"/>
        <w:ind w:right="0" w:firstLine="360"/>
        <w:rPr>
          <w:rFonts w:ascii="Times New Roman" w:hAnsi="Times New Roman"/>
          <w:sz w:val="28"/>
          <w:szCs w:val="28"/>
        </w:rPr>
      </w:pPr>
      <w:r w:rsidRPr="00EF5A01">
        <w:rPr>
          <w:rFonts w:ascii="Times New Roman" w:hAnsi="Times New Roman" w:cs="Times New Roman"/>
          <w:sz w:val="28"/>
          <w:szCs w:val="28"/>
        </w:rPr>
        <w:tab/>
      </w:r>
      <w:r w:rsidRPr="00EF5A01"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 бюджета и затрат, необходимых для реализации Программы.</w:t>
      </w:r>
    </w:p>
    <w:p w:rsidR="00BD1D13" w:rsidRPr="00EF5A01" w:rsidRDefault="00BD1D13" w:rsidP="00CB751F">
      <w:pPr>
        <w:tabs>
          <w:tab w:val="left" w:pos="718"/>
        </w:tabs>
        <w:spacing w:line="20" w:lineRule="atLeast"/>
        <w:jc w:val="both"/>
        <w:rPr>
          <w:sz w:val="28"/>
          <w:szCs w:val="28"/>
        </w:rPr>
      </w:pPr>
      <w:r w:rsidRPr="00EF5A01">
        <w:rPr>
          <w:sz w:val="28"/>
          <w:szCs w:val="28"/>
        </w:rPr>
        <w:t xml:space="preserve">      Требуемый объем денежных средств, необходимый для реализации мероприятий Программы на 2012 </w:t>
      </w:r>
      <w:r>
        <w:rPr>
          <w:sz w:val="28"/>
          <w:szCs w:val="28"/>
        </w:rPr>
        <w:t>- 2015</w:t>
      </w:r>
      <w:r w:rsidRPr="00EF5A01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85494</w:t>
      </w:r>
      <w:r w:rsidRPr="00EF5A01">
        <w:rPr>
          <w:sz w:val="28"/>
          <w:szCs w:val="28"/>
        </w:rPr>
        <w:t>,</w:t>
      </w:r>
      <w:r>
        <w:rPr>
          <w:sz w:val="28"/>
          <w:szCs w:val="28"/>
        </w:rPr>
        <w:t>920</w:t>
      </w:r>
      <w:r w:rsidRPr="00EF5A01">
        <w:rPr>
          <w:sz w:val="28"/>
          <w:szCs w:val="28"/>
        </w:rPr>
        <w:t xml:space="preserve"> тыс. руб., объемы требуемых денежных средств по мероприятиям представлены в приложении 1 к Программе.</w:t>
      </w:r>
    </w:p>
    <w:p w:rsidR="00BD1D13" w:rsidRDefault="00BD1D13" w:rsidP="00CB751F">
      <w:pPr>
        <w:pStyle w:val="1"/>
        <w:ind w:firstLine="72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D1D13" w:rsidRDefault="00BD1D13" w:rsidP="00CB751F">
      <w:pPr>
        <w:pStyle w:val="1"/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Методы реализации Программы</w:t>
      </w:r>
    </w:p>
    <w:p w:rsidR="00BD1D13" w:rsidRDefault="00BD1D13" w:rsidP="00CB751F">
      <w:pPr>
        <w:pStyle w:val="1"/>
      </w:pPr>
    </w:p>
    <w:p w:rsidR="00BD1D13" w:rsidRDefault="00BD1D13" w:rsidP="00CB751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комплексом мероприятий в соответствии с приложением к настоящей Программе.</w:t>
      </w:r>
    </w:p>
    <w:p w:rsidR="00BD1D13" w:rsidRPr="00F071B8" w:rsidRDefault="00BD1D13" w:rsidP="00CB751F">
      <w:pPr>
        <w:pStyle w:val="1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D1D13" w:rsidRDefault="00BD1D13" w:rsidP="00CB751F">
      <w:pPr>
        <w:pStyle w:val="1"/>
      </w:pPr>
      <w:r>
        <w:rPr>
          <w:rFonts w:ascii="Times New Roman" w:hAnsi="Times New Roman" w:cs="Times New Roman"/>
          <w:b/>
          <w:bCs/>
          <w:sz w:val="28"/>
          <w:szCs w:val="28"/>
        </w:rPr>
        <w:t>7. Контроль за исполнением Программы</w:t>
      </w:r>
    </w:p>
    <w:p w:rsidR="00BD1D13" w:rsidRDefault="00BD1D13" w:rsidP="00CB751F">
      <w:pPr>
        <w:pStyle w:val="1"/>
      </w:pPr>
    </w:p>
    <w:p w:rsidR="00BD1D13" w:rsidRPr="00EF5A01" w:rsidRDefault="00BD1D13" w:rsidP="00CB751F">
      <w:pPr>
        <w:spacing w:line="20" w:lineRule="atLeast"/>
        <w:ind w:firstLine="510"/>
        <w:jc w:val="both"/>
        <w:rPr>
          <w:sz w:val="28"/>
          <w:szCs w:val="28"/>
        </w:rPr>
      </w:pPr>
      <w:r w:rsidRPr="00EF5A01">
        <w:rPr>
          <w:sz w:val="28"/>
          <w:szCs w:val="28"/>
        </w:rPr>
        <w:t xml:space="preserve"> Комиссия  из ответственных лиц за выполнение мероприятий </w:t>
      </w:r>
      <w:r>
        <w:rPr>
          <w:sz w:val="28"/>
          <w:szCs w:val="28"/>
        </w:rPr>
        <w:t>капитального ремонта жилищного фонда</w:t>
      </w:r>
      <w:r w:rsidRPr="00EF5A0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Дальнинского сельского</w:t>
      </w:r>
      <w:r w:rsidRPr="00EF5A01">
        <w:rPr>
          <w:sz w:val="28"/>
          <w:szCs w:val="28"/>
        </w:rPr>
        <w:t xml:space="preserve"> поселения  является коллегиальным межведомственным органом управления Программой, ответственным за принятие решений по выполнению  Программы, требующих координации взаимодействия структур и организаций поселения, участвующих в Программе.</w:t>
      </w:r>
    </w:p>
    <w:p w:rsidR="00BD1D13" w:rsidRPr="00EF5A01" w:rsidRDefault="00BD1D13" w:rsidP="00CB751F">
      <w:pPr>
        <w:spacing w:line="20" w:lineRule="atLeast"/>
        <w:ind w:firstLine="510"/>
        <w:contextualSpacing/>
        <w:jc w:val="both"/>
        <w:rPr>
          <w:sz w:val="28"/>
          <w:szCs w:val="28"/>
        </w:rPr>
      </w:pPr>
      <w:r w:rsidRPr="00EF5A01">
        <w:rPr>
          <w:sz w:val="28"/>
          <w:szCs w:val="28"/>
        </w:rPr>
        <w:t>В целях выполнения вышеуказанных функций комиссия проводит заседания 1 раз в квартал. В состав рабочей группы включены представите</w:t>
      </w:r>
      <w:r>
        <w:rPr>
          <w:sz w:val="28"/>
          <w:szCs w:val="28"/>
        </w:rPr>
        <w:t>ли администрации поселения</w:t>
      </w:r>
      <w:r w:rsidRPr="00EF5A01">
        <w:rPr>
          <w:sz w:val="28"/>
          <w:szCs w:val="28"/>
        </w:rPr>
        <w:t xml:space="preserve">.                    </w:t>
      </w:r>
    </w:p>
    <w:p w:rsidR="00BD1D13" w:rsidRPr="00EF5A01" w:rsidRDefault="00BD1D13" w:rsidP="00CB751F">
      <w:pPr>
        <w:spacing w:line="20" w:lineRule="atLeast"/>
        <w:ind w:firstLine="510"/>
        <w:contextualSpacing/>
        <w:jc w:val="both"/>
        <w:rPr>
          <w:sz w:val="28"/>
          <w:szCs w:val="28"/>
        </w:rPr>
      </w:pPr>
      <w:r w:rsidRPr="00EF5A01">
        <w:rPr>
          <w:sz w:val="28"/>
          <w:szCs w:val="28"/>
        </w:rPr>
        <w:t xml:space="preserve">Текущее управление Программой осуществляет администрация </w:t>
      </w:r>
      <w:r>
        <w:rPr>
          <w:sz w:val="28"/>
          <w:szCs w:val="28"/>
        </w:rPr>
        <w:t>Дальнинского сельского</w:t>
      </w:r>
      <w:r w:rsidRPr="00EF5A01">
        <w:rPr>
          <w:sz w:val="28"/>
          <w:szCs w:val="28"/>
        </w:rPr>
        <w:t xml:space="preserve"> поселения </w:t>
      </w:r>
      <w:r w:rsidRPr="00E03A30">
        <w:rPr>
          <w:sz w:val="28"/>
          <w:szCs w:val="28"/>
        </w:rPr>
        <w:t>(далее муниципальный заказчик) является муниципальным заказчиком Программы, осуществляющим</w:t>
      </w:r>
      <w:bookmarkStart w:id="0" w:name="_GoBack"/>
      <w:bookmarkEnd w:id="0"/>
      <w:r w:rsidRPr="00EF5A01">
        <w:rPr>
          <w:sz w:val="28"/>
          <w:szCs w:val="28"/>
        </w:rPr>
        <w:t xml:space="preserve"> руководство ходом разработки и реализации Программы, включая подготовку необходимых распорядительных документов в целях исполнения Программы.   Реализация Программы осуществляется через выполнение конкретных мероприятий.</w:t>
      </w:r>
    </w:p>
    <w:p w:rsidR="00BD1D13" w:rsidRDefault="00BD1D13" w:rsidP="00CB751F">
      <w:pPr>
        <w:spacing w:line="20" w:lineRule="atLeast"/>
        <w:ind w:firstLine="510"/>
        <w:contextualSpacing/>
        <w:jc w:val="both"/>
        <w:rPr>
          <w:sz w:val="28"/>
          <w:szCs w:val="28"/>
        </w:rPr>
      </w:pPr>
      <w:r w:rsidRPr="00EF5A01">
        <w:rPr>
          <w:sz w:val="28"/>
          <w:szCs w:val="28"/>
        </w:rPr>
        <w:t>Систематический контроль за  реализацией Программ</w:t>
      </w:r>
      <w:r>
        <w:rPr>
          <w:sz w:val="28"/>
          <w:szCs w:val="28"/>
        </w:rPr>
        <w:t>ы осуществляет  администрация ДС</w:t>
      </w:r>
      <w:r w:rsidRPr="00EF5A01">
        <w:rPr>
          <w:sz w:val="28"/>
          <w:szCs w:val="28"/>
        </w:rPr>
        <w:t xml:space="preserve">П путем ежеквартального сбора от исполнителей программы информации об объемах выполненных работ. </w:t>
      </w:r>
      <w:r w:rsidRPr="00EF5A01">
        <w:rPr>
          <w:sz w:val="28"/>
          <w:szCs w:val="28"/>
        </w:rPr>
        <w:tab/>
      </w:r>
    </w:p>
    <w:p w:rsidR="00BD1D13" w:rsidRPr="00EF5A01" w:rsidRDefault="00BD1D13" w:rsidP="00CB751F">
      <w:pPr>
        <w:spacing w:line="20" w:lineRule="atLeast"/>
        <w:ind w:firstLine="510"/>
        <w:contextualSpacing/>
        <w:jc w:val="both"/>
        <w:rPr>
          <w:sz w:val="28"/>
          <w:szCs w:val="28"/>
        </w:rPr>
      </w:pPr>
      <w:r w:rsidRPr="00EF5A01">
        <w:rPr>
          <w:sz w:val="28"/>
          <w:szCs w:val="28"/>
        </w:rPr>
        <w:t>Предоставленные средства бюджет</w:t>
      </w:r>
      <w:r>
        <w:rPr>
          <w:sz w:val="28"/>
          <w:szCs w:val="28"/>
        </w:rPr>
        <w:t>а</w:t>
      </w:r>
      <w:r w:rsidRPr="00EF5A01">
        <w:rPr>
          <w:sz w:val="28"/>
          <w:szCs w:val="28"/>
        </w:rPr>
        <w:t xml:space="preserve"> имеют целевое назначение и не могут быть израсходованы на другие цели.</w:t>
      </w:r>
    </w:p>
    <w:p w:rsidR="00BD1D13" w:rsidRDefault="00BD1D13" w:rsidP="00CB751F">
      <w:pPr>
        <w:pStyle w:val="1"/>
        <w:ind w:firstLine="708"/>
        <w:jc w:val="both"/>
      </w:pPr>
    </w:p>
    <w:p w:rsidR="00BD1D13" w:rsidRDefault="00BD1D13" w:rsidP="00CB751F">
      <w:pPr>
        <w:jc w:val="center"/>
      </w:pPr>
      <w:r>
        <w:rPr>
          <w:b/>
          <w:bCs/>
          <w:sz w:val="28"/>
          <w:szCs w:val="28"/>
        </w:rPr>
        <w:t>8. Ожидаемые конечные результаты реализации Программы</w:t>
      </w:r>
    </w:p>
    <w:p w:rsidR="00BD1D13" w:rsidRDefault="00BD1D13" w:rsidP="00CB751F">
      <w:pPr>
        <w:pStyle w:val="a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обеспечит:</w:t>
      </w:r>
    </w:p>
    <w:p w:rsidR="00BD1D13" w:rsidRDefault="00BD1D13" w:rsidP="00CB751F">
      <w:pPr>
        <w:numPr>
          <w:ilvl w:val="0"/>
          <w:numId w:val="2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общего износа основных фондов жилищного сектора;</w:t>
      </w:r>
    </w:p>
    <w:p w:rsidR="00BD1D13" w:rsidRDefault="00BD1D13" w:rsidP="00CB751F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надежности жилищно-коммунальных услуг;</w:t>
      </w:r>
    </w:p>
    <w:p w:rsidR="00BD1D13" w:rsidRDefault="00BD1D13" w:rsidP="00CB751F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надежность работы инженерно-коммунальных систем жизнеобеспечения, комфортность и безопасность условий проживания граждан; </w:t>
      </w:r>
    </w:p>
    <w:p w:rsidR="00BD1D13" w:rsidRPr="00F071B8" w:rsidRDefault="00BD1D13" w:rsidP="00CB751F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F071B8">
        <w:rPr>
          <w:sz w:val="28"/>
          <w:szCs w:val="28"/>
        </w:rPr>
        <w:t>продление сроков экономически эффективной эксплуатации зданий;</w:t>
      </w:r>
    </w:p>
    <w:p w:rsidR="00BD1D13" w:rsidRPr="00F071B8" w:rsidRDefault="00BD1D13" w:rsidP="00CB751F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071B8">
        <w:rPr>
          <w:color w:val="000000"/>
          <w:sz w:val="28"/>
          <w:szCs w:val="28"/>
        </w:rPr>
        <w:t>снижение социальной напряженности в обществе;</w:t>
      </w:r>
    </w:p>
    <w:p w:rsidR="00BD1D13" w:rsidRPr="007501B1" w:rsidRDefault="00BD1D13" w:rsidP="007501B1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  <w:sectPr w:rsidR="00BD1D13" w:rsidRPr="007501B1" w:rsidSect="00BC0D38">
          <w:footerReference w:type="even" r:id="rId7"/>
          <w:footerReference w:type="default" r:id="rId8"/>
          <w:pgSz w:w="11906" w:h="16838"/>
          <w:pgMar w:top="719" w:right="567" w:bottom="719" w:left="1260" w:header="709" w:footer="709" w:gutter="0"/>
          <w:cols w:space="708"/>
          <w:titlePg/>
          <w:docGrid w:linePitch="360"/>
        </w:sectPr>
      </w:pPr>
      <w:r w:rsidRPr="00F071B8">
        <w:rPr>
          <w:sz w:val="28"/>
          <w:szCs w:val="28"/>
        </w:rPr>
        <w:t>улучшение состояния здоровья населения.</w:t>
      </w:r>
    </w:p>
    <w:p w:rsidR="00BD1D13" w:rsidRDefault="00BD1D13" w:rsidP="00E71C19">
      <w:pPr>
        <w:tabs>
          <w:tab w:val="left" w:pos="1080"/>
          <w:tab w:val="left" w:pos="1260"/>
        </w:tabs>
        <w:spacing w:line="360" w:lineRule="auto"/>
        <w:jc w:val="right"/>
      </w:pPr>
      <w:r>
        <w:t>Приложение 1</w:t>
      </w:r>
    </w:p>
    <w:p w:rsidR="00BD1D13" w:rsidRDefault="00BD1D13" w:rsidP="00E71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мероприятий по программе </w:t>
      </w:r>
    </w:p>
    <w:p w:rsidR="00BD1D13" w:rsidRDefault="00BD1D13" w:rsidP="00E71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«Капитальный ремонт жилищного фонда Дальнинского сельского поселения»  на 2012-2015 год</w:t>
      </w:r>
    </w:p>
    <w:p w:rsidR="00BD1D13" w:rsidRDefault="00BD1D13" w:rsidP="00E71C1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1260"/>
        <w:gridCol w:w="1800"/>
        <w:gridCol w:w="1980"/>
        <w:gridCol w:w="1461"/>
        <w:gridCol w:w="1577"/>
        <w:gridCol w:w="3365"/>
      </w:tblGrid>
      <w:tr w:rsidR="00BD1D13" w:rsidRPr="00023D53" w:rsidTr="00EE7AEC">
        <w:trPr>
          <w:trHeight w:val="1190"/>
        </w:trPr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/>
                <w:bCs/>
                <w:iCs/>
                <w:u w:val="single"/>
              </w:rPr>
            </w:pPr>
            <w:r w:rsidRPr="00EE7AEC">
              <w:rPr>
                <w:bCs/>
                <w:iCs/>
              </w:rPr>
              <w:t>Наименование  мероприятий</w:t>
            </w:r>
          </w:p>
        </w:tc>
        <w:tc>
          <w:tcPr>
            <w:tcW w:w="1260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Ед. изм.</w:t>
            </w:r>
          </w:p>
        </w:tc>
        <w:tc>
          <w:tcPr>
            <w:tcW w:w="1800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Количество</w:t>
            </w:r>
          </w:p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/>
                <w:bCs/>
                <w:iCs/>
                <w:u w:val="single"/>
              </w:rPr>
            </w:pPr>
            <w:r w:rsidRPr="00EE7AEC">
              <w:rPr>
                <w:bCs/>
                <w:iCs/>
              </w:rPr>
              <w:t>Описание необходимых работ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Сроки выполнения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Стоимость, тыс. руб.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Ответственный</w:t>
            </w:r>
          </w:p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  <w:u w:val="single"/>
              </w:rPr>
            </w:pPr>
            <w:r w:rsidRPr="00EE7AEC">
              <w:rPr>
                <w:bCs/>
                <w:iCs/>
              </w:rPr>
              <w:t>исполнитель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1. замена эл. проводки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vertAlign w:val="superscript"/>
              </w:rPr>
            </w:pPr>
            <w:r w:rsidRPr="00EE7AEC">
              <w:rPr>
                <w:bCs/>
                <w:iCs/>
              </w:rPr>
              <w:t>м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21125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2012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 xml:space="preserve"> 3 236 625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 xml:space="preserve"> 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u w:val="single"/>
              </w:rPr>
            </w:pPr>
            <w:r w:rsidRPr="00EE7AEC">
              <w:rPr>
                <w:bCs/>
                <w:iCs/>
              </w:rPr>
              <w:t>2. ремонт печей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vertAlign w:val="superscript"/>
              </w:rPr>
            </w:pPr>
            <w:r w:rsidRPr="00EE7AEC">
              <w:rPr>
                <w:bCs/>
                <w:iCs/>
              </w:rPr>
              <w:t>шт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325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2013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3412500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 xml:space="preserve">Администрация поселения, 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/>
                <w:iCs/>
                <w:u w:val="single"/>
              </w:rPr>
            </w:pPr>
            <w:r w:rsidRPr="00EE7AEC">
              <w:rPr>
                <w:rFonts w:cs="Arial"/>
                <w:bCs/>
                <w:iCs/>
              </w:rPr>
              <w:t xml:space="preserve">3. частичная </w:t>
            </w:r>
            <w:r w:rsidRPr="00EE7AEC">
              <w:rPr>
                <w:bCs/>
                <w:iCs/>
              </w:rPr>
              <w:t>замена стен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/>
                <w:iCs/>
                <w:vertAlign w:val="superscript"/>
              </w:rPr>
            </w:pPr>
            <w:r w:rsidRPr="00EE7AEC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E7AEC">
                <w:rPr>
                  <w:bCs/>
                  <w:iCs/>
                </w:rPr>
                <w:t>1 м</w:t>
              </w:r>
              <w:r w:rsidRPr="00EE7AEC">
                <w:rPr>
                  <w:bCs/>
                  <w:iCs/>
                  <w:vertAlign w:val="superscript"/>
                </w:rPr>
                <w:t>2</w:t>
              </w:r>
            </w:smartTag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21928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/>
                <w:iCs/>
              </w:rPr>
            </w:pPr>
            <w:r w:rsidRPr="00EE7AEC">
              <w:rPr>
                <w:bCs/>
                <w:iCs/>
              </w:rPr>
              <w:t>2013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53504320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EE7AEC" w:rsidRDefault="00BD1D13" w:rsidP="00EE7AEC">
            <w:pPr>
              <w:snapToGrid w:val="0"/>
              <w:jc w:val="center"/>
              <w:rPr>
                <w:i/>
              </w:rPr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u w:val="single"/>
              </w:rPr>
            </w:pPr>
            <w:r w:rsidRPr="00EE7AEC">
              <w:rPr>
                <w:rFonts w:cs="Arial"/>
                <w:bCs/>
                <w:iCs/>
              </w:rPr>
              <w:t>4. замена полов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м</w:t>
            </w:r>
            <w:r w:rsidRPr="00EE7AEC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11145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2014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10 476 300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rFonts w:cs="Arial"/>
                <w:bCs/>
                <w:iCs/>
              </w:rPr>
            </w:pPr>
            <w:r w:rsidRPr="00EE7AEC">
              <w:rPr>
                <w:rFonts w:cs="Arial"/>
                <w:bCs/>
                <w:iCs/>
              </w:rPr>
              <w:t>5. замена кровли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vertAlign w:val="superscript"/>
              </w:rPr>
            </w:pPr>
            <w:r w:rsidRPr="00EE7AEC">
              <w:rPr>
                <w:bCs/>
                <w:iCs/>
              </w:rPr>
              <w:t>м</w:t>
            </w:r>
            <w:r w:rsidRPr="00EE7AEC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11145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2014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2 953 425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rFonts w:cs="Arial"/>
                <w:bCs/>
                <w:iCs/>
              </w:rPr>
            </w:pPr>
            <w:r w:rsidRPr="00EE7AEC">
              <w:rPr>
                <w:rFonts w:cs="Arial"/>
                <w:bCs/>
                <w:iCs/>
              </w:rPr>
              <w:t>6. замена дверных блоков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  <w:vertAlign w:val="superscript"/>
              </w:rPr>
            </w:pPr>
            <w:r w:rsidRPr="00EE7AEC">
              <w:rPr>
                <w:bCs/>
                <w:iCs/>
              </w:rPr>
              <w:t>шт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275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2015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761750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rFonts w:cs="Arial"/>
                <w:bCs/>
                <w:iCs/>
              </w:rPr>
            </w:pPr>
            <w:r w:rsidRPr="00EE7AEC">
              <w:rPr>
                <w:rFonts w:cs="Arial"/>
                <w:bCs/>
                <w:iCs/>
              </w:rPr>
              <w:t>7. замена оконных блоков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шт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1100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2015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3025000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rFonts w:cs="Arial"/>
                <w:bCs/>
                <w:iCs/>
              </w:rPr>
            </w:pPr>
            <w:r w:rsidRPr="00EE7AEC">
              <w:rPr>
                <w:rFonts w:cs="Arial"/>
                <w:bCs/>
                <w:iCs/>
              </w:rPr>
              <w:t>8. утепление стен изовером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м</w:t>
            </w:r>
            <w:r w:rsidRPr="00EE7AEC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65000</w:t>
            </w: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Кап.ремонт</w:t>
            </w: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2015</w:t>
            </w: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8125000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  <w:r w:rsidRPr="00023D53">
              <w:t>Администрация поселения,</w:t>
            </w:r>
          </w:p>
          <w:p w:rsidR="00BD1D13" w:rsidRPr="00023D53" w:rsidRDefault="00BD1D13" w:rsidP="00EE7AEC">
            <w:pPr>
              <w:snapToGrid w:val="0"/>
              <w:jc w:val="center"/>
            </w:pPr>
            <w:r w:rsidRPr="00023D53">
              <w:t>рабочая группа</w:t>
            </w:r>
          </w:p>
        </w:tc>
      </w:tr>
      <w:tr w:rsidR="00BD1D13" w:rsidRPr="00023D53" w:rsidTr="00EE7AEC">
        <w:tc>
          <w:tcPr>
            <w:tcW w:w="280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rFonts w:cs="Arial"/>
                <w:bCs/>
                <w:iCs/>
              </w:rPr>
            </w:pPr>
            <w:r w:rsidRPr="00EE7AEC">
              <w:rPr>
                <w:b/>
                <w:bCs/>
                <w:iCs/>
              </w:rPr>
              <w:t>Общий объем затрат</w:t>
            </w:r>
          </w:p>
        </w:tc>
        <w:tc>
          <w:tcPr>
            <w:tcW w:w="126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</w:p>
        </w:tc>
        <w:tc>
          <w:tcPr>
            <w:tcW w:w="180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</w:p>
        </w:tc>
        <w:tc>
          <w:tcPr>
            <w:tcW w:w="1980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</w:p>
        </w:tc>
        <w:tc>
          <w:tcPr>
            <w:tcW w:w="1358" w:type="dxa"/>
          </w:tcPr>
          <w:p w:rsidR="00BD1D13" w:rsidRPr="00EE7AEC" w:rsidRDefault="00BD1D13" w:rsidP="00EE7AEC">
            <w:pPr>
              <w:keepNext/>
              <w:spacing w:before="240"/>
              <w:outlineLvl w:val="1"/>
              <w:rPr>
                <w:bCs/>
                <w:iCs/>
              </w:rPr>
            </w:pPr>
          </w:p>
        </w:tc>
        <w:tc>
          <w:tcPr>
            <w:tcW w:w="1577" w:type="dxa"/>
          </w:tcPr>
          <w:p w:rsidR="00BD1D13" w:rsidRPr="00EE7AEC" w:rsidRDefault="00BD1D13" w:rsidP="00EE7AEC">
            <w:pPr>
              <w:keepNext/>
              <w:spacing w:before="240"/>
              <w:jc w:val="center"/>
              <w:outlineLvl w:val="1"/>
              <w:rPr>
                <w:bCs/>
                <w:iCs/>
              </w:rPr>
            </w:pPr>
            <w:r w:rsidRPr="00EE7AEC">
              <w:rPr>
                <w:bCs/>
                <w:iCs/>
              </w:rPr>
              <w:t>85494920</w:t>
            </w:r>
          </w:p>
        </w:tc>
        <w:tc>
          <w:tcPr>
            <w:tcW w:w="3365" w:type="dxa"/>
          </w:tcPr>
          <w:p w:rsidR="00BD1D13" w:rsidRPr="00023D53" w:rsidRDefault="00BD1D13" w:rsidP="00EE7AEC">
            <w:pPr>
              <w:snapToGrid w:val="0"/>
              <w:jc w:val="center"/>
            </w:pPr>
          </w:p>
        </w:tc>
      </w:tr>
    </w:tbl>
    <w:p w:rsidR="00BD1D13" w:rsidRPr="00023D53" w:rsidRDefault="00BD1D13" w:rsidP="00E71C19">
      <w:pPr>
        <w:rPr>
          <w:rFonts w:ascii="Calibri" w:hAnsi="Calibri"/>
          <w:sz w:val="22"/>
          <w:szCs w:val="22"/>
          <w:lang w:eastAsia="en-US"/>
        </w:rPr>
      </w:pPr>
    </w:p>
    <w:p w:rsidR="00BD1D13" w:rsidRPr="00023D53" w:rsidRDefault="00BD1D13" w:rsidP="00CB751F">
      <w:pPr>
        <w:tabs>
          <w:tab w:val="left" w:pos="1080"/>
          <w:tab w:val="left" w:pos="1260"/>
        </w:tabs>
        <w:spacing w:line="360" w:lineRule="auto"/>
        <w:jc w:val="right"/>
        <w:rPr>
          <w:sz w:val="22"/>
          <w:szCs w:val="22"/>
        </w:rPr>
      </w:pPr>
      <w:r w:rsidRPr="00023D53">
        <w:rPr>
          <w:sz w:val="22"/>
          <w:szCs w:val="22"/>
        </w:rPr>
        <w:t>Приложение 1</w:t>
      </w:r>
    </w:p>
    <w:sectPr w:rsidR="00BD1D13" w:rsidRPr="00023D53" w:rsidSect="00BC0D3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13" w:rsidRDefault="00BD1D13">
      <w:r>
        <w:separator/>
      </w:r>
    </w:p>
  </w:endnote>
  <w:endnote w:type="continuationSeparator" w:id="1">
    <w:p w:rsidR="00BD1D13" w:rsidRDefault="00BD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3" w:rsidRDefault="00BD1D13" w:rsidP="00A67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D13" w:rsidRDefault="00BD1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3" w:rsidRDefault="00BD1D13" w:rsidP="00A67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D1D13" w:rsidRDefault="00BD1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13" w:rsidRDefault="00BD1D13">
      <w:r>
        <w:separator/>
      </w:r>
    </w:p>
  </w:footnote>
  <w:footnote w:type="continuationSeparator" w:id="1">
    <w:p w:rsidR="00BD1D13" w:rsidRDefault="00BD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01E"/>
    <w:multiLevelType w:val="hybridMultilevel"/>
    <w:tmpl w:val="22E04242"/>
    <w:lvl w:ilvl="0" w:tplc="4014B6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30E24AE"/>
    <w:multiLevelType w:val="hybridMultilevel"/>
    <w:tmpl w:val="ABDC9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8C5FB1"/>
    <w:multiLevelType w:val="hybridMultilevel"/>
    <w:tmpl w:val="87565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8A"/>
    <w:rsid w:val="00023D53"/>
    <w:rsid w:val="00047E0C"/>
    <w:rsid w:val="00186F3F"/>
    <w:rsid w:val="001A0F1E"/>
    <w:rsid w:val="001B73AC"/>
    <w:rsid w:val="001C678C"/>
    <w:rsid w:val="002A73D4"/>
    <w:rsid w:val="002C22C5"/>
    <w:rsid w:val="0034431F"/>
    <w:rsid w:val="00357949"/>
    <w:rsid w:val="003D0F9A"/>
    <w:rsid w:val="003D5D26"/>
    <w:rsid w:val="003F4B86"/>
    <w:rsid w:val="00446FB7"/>
    <w:rsid w:val="00452285"/>
    <w:rsid w:val="004A1382"/>
    <w:rsid w:val="004B0F89"/>
    <w:rsid w:val="004B4B14"/>
    <w:rsid w:val="004C54F7"/>
    <w:rsid w:val="004E42A3"/>
    <w:rsid w:val="004F744A"/>
    <w:rsid w:val="00520C47"/>
    <w:rsid w:val="00575D1B"/>
    <w:rsid w:val="0058441A"/>
    <w:rsid w:val="005C3946"/>
    <w:rsid w:val="00626FED"/>
    <w:rsid w:val="00676B0E"/>
    <w:rsid w:val="00692CE6"/>
    <w:rsid w:val="006D7049"/>
    <w:rsid w:val="007501B1"/>
    <w:rsid w:val="00836F5D"/>
    <w:rsid w:val="008657BC"/>
    <w:rsid w:val="0087718A"/>
    <w:rsid w:val="008E7D88"/>
    <w:rsid w:val="00987AFB"/>
    <w:rsid w:val="00995051"/>
    <w:rsid w:val="009A0C75"/>
    <w:rsid w:val="009E7C8E"/>
    <w:rsid w:val="00A11467"/>
    <w:rsid w:val="00A147A5"/>
    <w:rsid w:val="00A67E18"/>
    <w:rsid w:val="00AD3E53"/>
    <w:rsid w:val="00AE1B80"/>
    <w:rsid w:val="00BC0D38"/>
    <w:rsid w:val="00BD0630"/>
    <w:rsid w:val="00BD1D13"/>
    <w:rsid w:val="00BD79E6"/>
    <w:rsid w:val="00C65F49"/>
    <w:rsid w:val="00C9051D"/>
    <w:rsid w:val="00CB751F"/>
    <w:rsid w:val="00D11F6D"/>
    <w:rsid w:val="00DB11DB"/>
    <w:rsid w:val="00DB6E41"/>
    <w:rsid w:val="00DD0E72"/>
    <w:rsid w:val="00E03A30"/>
    <w:rsid w:val="00E066CF"/>
    <w:rsid w:val="00E71C19"/>
    <w:rsid w:val="00EA6BDA"/>
    <w:rsid w:val="00EE7AEC"/>
    <w:rsid w:val="00EF5A01"/>
    <w:rsid w:val="00F071B8"/>
    <w:rsid w:val="00F2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1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B7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CB751F"/>
    <w:pPr>
      <w:keepNext/>
      <w:outlineLvl w:val="6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5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751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CB751F"/>
  </w:style>
  <w:style w:type="paragraph" w:styleId="Title">
    <w:name w:val="Title"/>
    <w:basedOn w:val="Normal"/>
    <w:link w:val="TitleChar"/>
    <w:uiPriority w:val="99"/>
    <w:qFormat/>
    <w:rsid w:val="00CB751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B751F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3">
    <w:name w:val="Body Text 3"/>
    <w:basedOn w:val="Normal"/>
    <w:link w:val="BodyText3Char"/>
    <w:uiPriority w:val="99"/>
    <w:rsid w:val="00CB751F"/>
    <w:pPr>
      <w:jc w:val="center"/>
    </w:pPr>
    <w:rPr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751F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1"/>
    <w:basedOn w:val="Normal"/>
    <w:uiPriority w:val="99"/>
    <w:rsid w:val="00CB751F"/>
    <w:pPr>
      <w:jc w:val="center"/>
    </w:pPr>
    <w:rPr>
      <w:rFonts w:ascii="Arial" w:hAnsi="Arial" w:cs="Arial"/>
    </w:rPr>
  </w:style>
  <w:style w:type="paragraph" w:customStyle="1" w:styleId="web">
    <w:name w:val="web"/>
    <w:basedOn w:val="Normal"/>
    <w:uiPriority w:val="99"/>
    <w:rsid w:val="00CB751F"/>
  </w:style>
  <w:style w:type="paragraph" w:customStyle="1" w:styleId="a">
    <w:name w:val="a"/>
    <w:basedOn w:val="Normal"/>
    <w:uiPriority w:val="99"/>
    <w:rsid w:val="00CB751F"/>
    <w:pPr>
      <w:jc w:val="both"/>
    </w:pPr>
    <w:rPr>
      <w:rFonts w:ascii="Times New Roman CYR" w:hAnsi="Times New Roman CYR" w:cs="Times New Roman CYR"/>
    </w:rPr>
  </w:style>
  <w:style w:type="paragraph" w:customStyle="1" w:styleId="10">
    <w:name w:val="10"/>
    <w:basedOn w:val="Normal"/>
    <w:uiPriority w:val="99"/>
    <w:rsid w:val="00CB751F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7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CB75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51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B751F"/>
    <w:rPr>
      <w:rFonts w:cs="Times New Roman"/>
    </w:rPr>
  </w:style>
  <w:style w:type="paragraph" w:customStyle="1" w:styleId="L999">
    <w:name w:val="! L=999 !"/>
    <w:basedOn w:val="Normal"/>
    <w:uiPriority w:val="99"/>
    <w:rsid w:val="00CB751F"/>
    <w:pPr>
      <w:tabs>
        <w:tab w:val="num" w:pos="680"/>
        <w:tab w:val="num" w:pos="720"/>
        <w:tab w:val="num" w:pos="926"/>
      </w:tabs>
      <w:autoSpaceDE w:val="0"/>
      <w:autoSpaceDN w:val="0"/>
      <w:spacing w:after="120" w:line="360" w:lineRule="auto"/>
      <w:ind w:left="720" w:hanging="360"/>
      <w:jc w:val="both"/>
    </w:pPr>
    <w:rPr>
      <w:color w:val="0000FF"/>
    </w:rPr>
  </w:style>
  <w:style w:type="paragraph" w:customStyle="1" w:styleId="AAA">
    <w:name w:val="! AAA !"/>
    <w:uiPriority w:val="99"/>
    <w:rsid w:val="00CB751F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table" w:styleId="TableGrid">
    <w:name w:val="Table Grid"/>
    <w:basedOn w:val="TableNormal"/>
    <w:uiPriority w:val="99"/>
    <w:rsid w:val="00CB751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B751F"/>
    <w:pPr>
      <w:widowControl w:val="0"/>
      <w:suppressAutoHyphens/>
      <w:autoSpaceDE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6</Pages>
  <Words>1644</Words>
  <Characters>9374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Гыгы</cp:lastModifiedBy>
  <cp:revision>23</cp:revision>
  <dcterms:created xsi:type="dcterms:W3CDTF">2011-12-05T09:39:00Z</dcterms:created>
  <dcterms:modified xsi:type="dcterms:W3CDTF">2012-01-24T04:10:00Z</dcterms:modified>
</cp:coreProperties>
</file>